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379BD" w14:textId="77777777" w:rsidR="00193365" w:rsidRPr="009C42B3" w:rsidRDefault="00193365" w:rsidP="0093171F">
      <w:pPr>
        <w:pStyle w:val="Nagwek1"/>
        <w:spacing w:before="0" w:after="240" w:line="25" w:lineRule="atLeast"/>
        <w:rPr>
          <w:rFonts w:ascii="Calibri" w:hAnsi="Calibri" w:cs="Calibri"/>
          <w:b/>
          <w:bCs/>
          <w:color w:val="auto"/>
          <w:sz w:val="28"/>
          <w:szCs w:val="28"/>
        </w:rPr>
      </w:pPr>
      <w:r w:rsidRPr="009C42B3">
        <w:rPr>
          <w:rFonts w:ascii="Calibri" w:hAnsi="Calibri" w:cs="Calibri"/>
          <w:b/>
          <w:bCs/>
          <w:color w:val="auto"/>
          <w:sz w:val="28"/>
          <w:szCs w:val="28"/>
        </w:rPr>
        <w:t>Zabezpieczenie należytego wykonania umowy</w:t>
      </w:r>
    </w:p>
    <w:p w14:paraId="2BABB57B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 xml:space="preserve">Zabezpieczenie należytego wykonania umowy ma na celu zabezpieczenie i ewentualne zaspokojenie roszczeń Zamawiającego z tytułu niewykonania lub nienależytego wykonania umowy przez Wykonawcę, w szczególności roszczeń Zamawiającego wobec Wykonawcy o zapłatę kar umownych. </w:t>
      </w:r>
    </w:p>
    <w:p w14:paraId="516D4B4C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W przypadku przedłużenia terminu zakończenia Przedmiotu umowy określonego w umowie lub nie zakończenia przez Wykonawcę Przedmiotu umowy w terminie umownym, a co za tym idzie braku zapewnienia Zabezpieczenia w pełnym okresie realizacji (gdy nie zostanie wniesione nowe Zabezpieczenie), Zamawiający w celu zabezpieczenia roszczeń wynikających z niniejszej umowy zatrzyma należną kwotę Zabezpieczenia z tego tytułu poprzez potrącenie jej z faktur (dotyczy Zabezpieczenia wniesionego w innej formie niż w pieniądzu).</w:t>
      </w:r>
    </w:p>
    <w:p w14:paraId="16875423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 xml:space="preserve">Beneficjentem zabezpieczenia należytego wykonania umowy jest Zamawiający w ramach którego działa Zarząd Zieleni m.st. Warszawa. </w:t>
      </w:r>
    </w:p>
    <w:p w14:paraId="3F9B3F68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 xml:space="preserve">Koszty zabezpieczenia należytego wykonania umowy ponosi Wykonawca. </w:t>
      </w:r>
    </w:p>
    <w:p w14:paraId="72155741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Wykonawca jest zobowiązany zapewnić, aby zabezpieczenie należytego wykonania umowy zachowało moc wiążącą w okresie wykonywania umowy. Wykonawca jest zobowiązany do niezwłocznego informowania Zamawiającego o 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14:paraId="4F94F08A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Zabezpieczenie, wniesione w pieniądzu będzie podlegało zwrotowi z odsetkami wynikającymi z umowy rachunku bankowego, na którym było ono przechowywane, pomniejszonymi o koszty prowadzenia rachunku, prowizji bankowej za przelew pieniędzy na rachunek Wykonawcy, po należytym wykonaniu zobowiązań umownych, wynikających z niniejszej umowy, na podstawie protokołu odbioru końcowego.</w:t>
      </w:r>
    </w:p>
    <w:p w14:paraId="5096F51A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W trakcie realizacji umowy Wykonawca może dokonać zmiany formy Zabezpieczenia na jedną lub kilka form, o których mowa w przepisach ustawy Pzp, pod warunkiem, że zmiana formy Zabezpieczenia zostanie dokonana z zachowaniem ciągłości Zabezpieczenia i bez zmniejszenia jego wysokości.</w:t>
      </w:r>
    </w:p>
    <w:p w14:paraId="70E3C3E4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Zabezpieczenie pozostaje w dyspozycji Zamawiającego i zachowuje swoją ważność na czas określony w umowie.</w:t>
      </w:r>
    </w:p>
    <w:p w14:paraId="02249455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Jeżeli nie zajdzie powód do realizacji Zabezpieczenia w całości lub w części, podlega ono zwrotowi Wykonawcy odpowiednio w całości lub w części w terminie, o którym mowa w ust. 6 powyżej.</w:t>
      </w:r>
    </w:p>
    <w:p w14:paraId="40989894" w14:textId="2531CA24" w:rsidR="0082542A" w:rsidRP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Zamawiający z Zabezpieczenia, może bez zgody Wykonawcy, potrącić wszelkie należności wynikające z Umowy i przepisów prawa z tytułu niewykonania lub nienależytego wykonania umowy, w tym kary umowne, jak i koszty wykonania zastępczego.</w:t>
      </w:r>
    </w:p>
    <w:sectPr w:rsidR="0082542A" w:rsidRPr="009C42B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4A1F9" w14:textId="77777777" w:rsidR="00B30D2F" w:rsidRDefault="00B30D2F" w:rsidP="00193365">
      <w:pPr>
        <w:spacing w:after="0" w:line="240" w:lineRule="auto"/>
      </w:pPr>
      <w:r>
        <w:separator/>
      </w:r>
    </w:p>
  </w:endnote>
  <w:endnote w:type="continuationSeparator" w:id="0">
    <w:p w14:paraId="104ADF50" w14:textId="77777777" w:rsidR="00B30D2F" w:rsidRDefault="00B30D2F" w:rsidP="00193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C4ECB" w14:textId="77777777" w:rsidR="00B30D2F" w:rsidRDefault="00B30D2F" w:rsidP="00193365">
      <w:pPr>
        <w:spacing w:after="0" w:line="240" w:lineRule="auto"/>
      </w:pPr>
      <w:r>
        <w:separator/>
      </w:r>
    </w:p>
  </w:footnote>
  <w:footnote w:type="continuationSeparator" w:id="0">
    <w:p w14:paraId="5C353AA9" w14:textId="77777777" w:rsidR="00B30D2F" w:rsidRDefault="00B30D2F" w:rsidP="00193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FE216" w14:textId="1F04BF3E" w:rsidR="005C0813" w:rsidRPr="005C0813" w:rsidRDefault="005C0813" w:rsidP="00193365">
    <w:pPr>
      <w:pStyle w:val="Nagwek"/>
      <w:jc w:val="right"/>
      <w:rPr>
        <w:sz w:val="22"/>
        <w:szCs w:val="22"/>
      </w:rPr>
    </w:pPr>
    <w:r w:rsidRPr="005C0813">
      <w:rPr>
        <w:sz w:val="22"/>
        <w:szCs w:val="22"/>
      </w:rPr>
      <w:t>Załącznik nr 8 do SWZ</w:t>
    </w:r>
  </w:p>
  <w:p w14:paraId="6349A46A" w14:textId="32EE308C" w:rsidR="005C0813" w:rsidRPr="005C0813" w:rsidRDefault="005C0813" w:rsidP="00193365">
    <w:pPr>
      <w:pStyle w:val="Nagwek"/>
      <w:jc w:val="right"/>
      <w:rPr>
        <w:sz w:val="22"/>
        <w:szCs w:val="22"/>
      </w:rPr>
    </w:pPr>
    <w:r w:rsidRPr="005C0813">
      <w:rPr>
        <w:sz w:val="22"/>
        <w:szCs w:val="22"/>
      </w:rPr>
      <w:t>Znak sprawy: 16/TP/2026</w:t>
    </w:r>
  </w:p>
  <w:p w14:paraId="32E0E223" w14:textId="004C4857" w:rsidR="00193365" w:rsidRPr="005C0813" w:rsidRDefault="00193365" w:rsidP="00193365">
    <w:pPr>
      <w:pStyle w:val="Nagwek"/>
      <w:jc w:val="right"/>
      <w:rPr>
        <w:sz w:val="22"/>
        <w:szCs w:val="22"/>
      </w:rPr>
    </w:pPr>
    <w:r w:rsidRPr="005C0813">
      <w:rPr>
        <w:sz w:val="22"/>
        <w:szCs w:val="22"/>
      </w:rPr>
      <w:t xml:space="preserve">Załącznik nr </w:t>
    </w:r>
    <w:r w:rsidR="0069416E" w:rsidRPr="005C0813">
      <w:rPr>
        <w:sz w:val="22"/>
        <w:szCs w:val="22"/>
      </w:rPr>
      <w:t>4</w:t>
    </w:r>
    <w:r w:rsidR="009C42B3" w:rsidRPr="005C0813">
      <w:rPr>
        <w:sz w:val="22"/>
        <w:szCs w:val="22"/>
      </w:rPr>
      <w:t xml:space="preserve"> </w:t>
    </w:r>
    <w:r w:rsidRPr="005C0813">
      <w:rPr>
        <w:sz w:val="22"/>
        <w:szCs w:val="22"/>
      </w:rPr>
      <w:t xml:space="preserve">do </w:t>
    </w:r>
    <w:r w:rsidR="009C42B3" w:rsidRPr="005C0813">
      <w:rPr>
        <w:sz w:val="22"/>
        <w:szCs w:val="22"/>
      </w:rPr>
      <w:t>U</w:t>
    </w:r>
    <w:r w:rsidRPr="005C0813">
      <w:rPr>
        <w:sz w:val="22"/>
        <w:szCs w:val="22"/>
      </w:rPr>
      <w:t>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E54746"/>
    <w:multiLevelType w:val="hybridMultilevel"/>
    <w:tmpl w:val="6A362120"/>
    <w:lvl w:ilvl="0" w:tplc="E0E0A304">
      <w:start w:val="1"/>
      <w:numFmt w:val="decimal"/>
      <w:lvlText w:val="%1."/>
      <w:lvlJc w:val="left"/>
      <w:pPr>
        <w:tabs>
          <w:tab w:val="num" w:pos="-352"/>
        </w:tabs>
        <w:ind w:left="-352" w:hanging="357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76A10"/>
    <w:multiLevelType w:val="hybridMultilevel"/>
    <w:tmpl w:val="45C2B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07280">
    <w:abstractNumId w:val="1"/>
  </w:num>
  <w:num w:numId="2" w16cid:durableId="1084299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310"/>
    <w:rsid w:val="00193365"/>
    <w:rsid w:val="00217310"/>
    <w:rsid w:val="002E04D0"/>
    <w:rsid w:val="00337B20"/>
    <w:rsid w:val="003849A9"/>
    <w:rsid w:val="004417AA"/>
    <w:rsid w:val="004D05E2"/>
    <w:rsid w:val="005C0813"/>
    <w:rsid w:val="00610E00"/>
    <w:rsid w:val="0067367A"/>
    <w:rsid w:val="0069416E"/>
    <w:rsid w:val="006C04AE"/>
    <w:rsid w:val="007871C8"/>
    <w:rsid w:val="0082542A"/>
    <w:rsid w:val="009213D1"/>
    <w:rsid w:val="0093171F"/>
    <w:rsid w:val="009C42B3"/>
    <w:rsid w:val="009D5DA2"/>
    <w:rsid w:val="00AA69F0"/>
    <w:rsid w:val="00B30D2F"/>
    <w:rsid w:val="00BA233C"/>
    <w:rsid w:val="00C54EAD"/>
    <w:rsid w:val="00C72C61"/>
    <w:rsid w:val="00C82CD5"/>
    <w:rsid w:val="00CC0CC9"/>
    <w:rsid w:val="00D02A0B"/>
    <w:rsid w:val="00D356B3"/>
    <w:rsid w:val="00D46E8D"/>
    <w:rsid w:val="00D80909"/>
    <w:rsid w:val="00DC4768"/>
    <w:rsid w:val="00E30006"/>
    <w:rsid w:val="00EA61E8"/>
    <w:rsid w:val="00F3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EF48"/>
  <w15:chartTrackingRefBased/>
  <w15:docId w15:val="{B5470496-EDB8-4ADD-BC7C-8089F2CB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7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7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73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7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73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7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7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7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7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autoRedefine/>
    <w:uiPriority w:val="99"/>
    <w:qFormat/>
    <w:rsid w:val="009D5DA2"/>
    <w:pPr>
      <w:spacing w:after="0" w:line="240" w:lineRule="auto"/>
    </w:pPr>
    <w:rPr>
      <w:sz w:val="22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qFormat/>
    <w:rsid w:val="009D5DA2"/>
    <w:rPr>
      <w:sz w:val="22"/>
      <w:lang w:val="x-none" w:eastAsia="x-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3000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E3000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217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7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7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7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7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7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7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7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7310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7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7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7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73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73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7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7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7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7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365"/>
  </w:style>
  <w:style w:type="paragraph" w:styleId="Stopka">
    <w:name w:val="footer"/>
    <w:basedOn w:val="Normalny"/>
    <w:link w:val="Stopka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365"/>
  </w:style>
  <w:style w:type="character" w:styleId="Odwoaniedokomentarza">
    <w:name w:val="annotation reference"/>
    <w:basedOn w:val="Domylnaczcionkaakapitu"/>
    <w:uiPriority w:val="99"/>
    <w:semiHidden/>
    <w:unhideWhenUsed/>
    <w:rsid w:val="00D02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2A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2A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A0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736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ECDB4A-90DD-4A94-9EEA-752ED9BDA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0F66D-046F-4AB7-B39C-C60F52CF49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C9EB1-4784-4C6A-A44E-CD009FE4CDB8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Zabezpieczenie należytego wykonania umowy</dc:title>
  <dc:subject>Załącznik nr 11</dc:subject>
  <dc:creator>Centorrino Katarzyna (ZZW)</dc:creator>
  <cp:keywords>Warszawa w kwiatach i zieleni</cp:keywords>
  <dc:description/>
  <cp:lastModifiedBy>Wicik Małgorzata (ZZW)</cp:lastModifiedBy>
  <cp:revision>6</cp:revision>
  <dcterms:created xsi:type="dcterms:W3CDTF">2026-02-16T10:23:00Z</dcterms:created>
  <dcterms:modified xsi:type="dcterms:W3CDTF">2026-03-10T13:16:00Z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</Properties>
</file>